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98984" w14:textId="77777777" w:rsidR="00232B98" w:rsidRPr="00267FD7" w:rsidRDefault="00232B98" w:rsidP="00232B98">
      <w:pPr>
        <w:jc w:val="center"/>
        <w:rPr>
          <w:rFonts w:asciiTheme="minorHAnsi" w:hAnsiTheme="minorHAnsi"/>
          <w:b/>
          <w:sz w:val="20"/>
          <w:szCs w:val="20"/>
        </w:rPr>
      </w:pPr>
      <w:r w:rsidRPr="00267FD7">
        <w:rPr>
          <w:rFonts w:asciiTheme="minorHAnsi" w:hAnsiTheme="minorHAnsi"/>
          <w:b/>
          <w:sz w:val="20"/>
          <w:szCs w:val="20"/>
        </w:rPr>
        <w:t xml:space="preserve">CONCURSO PARA LA VINCULACIÓN DE PROFESORES DE PLANTA – </w:t>
      </w:r>
    </w:p>
    <w:p w14:paraId="6C5D6DD5" w14:textId="3BAFDBA9" w:rsidR="00232B98" w:rsidRPr="00267FD7" w:rsidRDefault="00E4780D" w:rsidP="00232B98">
      <w:pPr>
        <w:jc w:val="center"/>
        <w:rPr>
          <w:rFonts w:asciiTheme="minorHAnsi" w:hAnsiTheme="minorHAnsi"/>
          <w:b/>
          <w:sz w:val="20"/>
          <w:szCs w:val="20"/>
        </w:rPr>
      </w:pPr>
      <w:r>
        <w:rPr>
          <w:rFonts w:asciiTheme="minorHAnsi" w:hAnsiTheme="minorHAnsi"/>
          <w:b/>
          <w:sz w:val="20"/>
          <w:szCs w:val="20"/>
        </w:rPr>
        <w:t>TERCER</w:t>
      </w:r>
      <w:r w:rsidR="00EE6ADA">
        <w:rPr>
          <w:rFonts w:asciiTheme="minorHAnsi" w:hAnsiTheme="minorHAnsi"/>
          <w:b/>
          <w:sz w:val="20"/>
          <w:szCs w:val="20"/>
        </w:rPr>
        <w:t xml:space="preserve"> PERÍODO DE 2015</w:t>
      </w:r>
    </w:p>
    <w:p w14:paraId="574B7F43" w14:textId="77777777" w:rsidR="00731560" w:rsidRPr="006C2225" w:rsidRDefault="00731560">
      <w:pPr>
        <w:rPr>
          <w:rFonts w:asciiTheme="minorHAnsi" w:hAnsiTheme="minorHAnsi"/>
          <w:sz w:val="20"/>
          <w:szCs w:val="20"/>
        </w:rPr>
      </w:pPr>
    </w:p>
    <w:p w14:paraId="065E02FD" w14:textId="77777777" w:rsidR="00A073AE" w:rsidRPr="006C2225" w:rsidRDefault="00A073AE" w:rsidP="00A073AE">
      <w:pPr>
        <w:pStyle w:val="Normal1"/>
        <w:spacing w:before="0" w:beforeAutospacing="0" w:after="0" w:afterAutospacing="0"/>
        <w:jc w:val="both"/>
        <w:rPr>
          <w:rFonts w:asciiTheme="minorHAnsi" w:hAnsiTheme="minorHAnsi"/>
          <w:b/>
          <w:color w:val="auto"/>
        </w:rPr>
      </w:pPr>
      <w:r w:rsidRPr="006C2225">
        <w:rPr>
          <w:rFonts w:asciiTheme="minorHAnsi" w:hAnsiTheme="minorHAnsi"/>
          <w:b/>
          <w:color w:val="auto"/>
        </w:rPr>
        <w:t>Documentación requerida</w:t>
      </w:r>
    </w:p>
    <w:p w14:paraId="5FA548A0" w14:textId="77777777" w:rsidR="00A073AE" w:rsidRPr="006C2225" w:rsidRDefault="00A073AE" w:rsidP="00A073AE">
      <w:pPr>
        <w:pStyle w:val="Normal1"/>
        <w:spacing w:before="0" w:beforeAutospacing="0" w:after="0" w:afterAutospacing="0"/>
        <w:jc w:val="both"/>
        <w:rPr>
          <w:rFonts w:asciiTheme="minorHAnsi" w:hAnsiTheme="minorHAnsi"/>
          <w:b/>
          <w:color w:val="auto"/>
        </w:rPr>
      </w:pPr>
    </w:p>
    <w:p w14:paraId="62DFFC1D" w14:textId="77777777" w:rsidR="00A073AE" w:rsidRPr="006C2225" w:rsidRDefault="00A073AE" w:rsidP="00A073AE">
      <w:pPr>
        <w:pStyle w:val="Normal1"/>
        <w:spacing w:before="0" w:beforeAutospacing="0" w:after="0" w:afterAutospacing="0"/>
        <w:jc w:val="both"/>
        <w:rPr>
          <w:rFonts w:asciiTheme="minorHAnsi" w:hAnsiTheme="minorHAnsi"/>
          <w:color w:val="auto"/>
        </w:rPr>
      </w:pPr>
      <w:r w:rsidRPr="006C2225">
        <w:rPr>
          <w:rFonts w:asciiTheme="minorHAnsi" w:hAnsiTheme="minorHAnsi"/>
          <w:color w:val="auto"/>
        </w:rPr>
        <w:t xml:space="preserve">Para presentar su postulación es </w:t>
      </w:r>
      <w:r w:rsidR="00AA15F0">
        <w:rPr>
          <w:rFonts w:asciiTheme="minorHAnsi" w:hAnsiTheme="minorHAnsi"/>
          <w:color w:val="auto"/>
        </w:rPr>
        <w:t xml:space="preserve">indispensable entregar la siguiente documentación, organizada en un </w:t>
      </w:r>
      <w:r w:rsidR="00AA15F0" w:rsidRPr="006E6EF2">
        <w:rPr>
          <w:rFonts w:asciiTheme="minorHAnsi" w:hAnsiTheme="minorHAnsi"/>
          <w:b/>
          <w:color w:val="auto"/>
        </w:rPr>
        <w:t>sobre cerrado, marcado con su nombre y el código del cargo</w:t>
      </w:r>
      <w:r w:rsidR="00AA15F0">
        <w:rPr>
          <w:rFonts w:asciiTheme="minorHAnsi" w:hAnsiTheme="minorHAnsi"/>
          <w:color w:val="auto"/>
        </w:rPr>
        <w:t xml:space="preserve"> al que aspira</w:t>
      </w:r>
      <w:r w:rsidRPr="006C2225">
        <w:rPr>
          <w:rFonts w:asciiTheme="minorHAnsi" w:hAnsiTheme="minorHAnsi"/>
          <w:color w:val="auto"/>
        </w:rPr>
        <w:t>:</w:t>
      </w:r>
    </w:p>
    <w:p w14:paraId="45D7C425" w14:textId="77777777" w:rsidR="00A073AE" w:rsidRPr="006C2225" w:rsidRDefault="00A073AE" w:rsidP="00A073AE">
      <w:pPr>
        <w:pStyle w:val="Normal1"/>
        <w:spacing w:before="0" w:beforeAutospacing="0" w:after="0" w:afterAutospacing="0"/>
        <w:jc w:val="both"/>
        <w:rPr>
          <w:rFonts w:asciiTheme="minorHAnsi" w:hAnsiTheme="minorHAnsi"/>
          <w:color w:val="auto"/>
        </w:rPr>
      </w:pPr>
    </w:p>
    <w:p w14:paraId="018C9098" w14:textId="2199E6A5" w:rsidR="00A073AE" w:rsidRDefault="00B439E4" w:rsidP="00A073AE">
      <w:pPr>
        <w:pStyle w:val="Normal1"/>
        <w:numPr>
          <w:ilvl w:val="0"/>
          <w:numId w:val="2"/>
        </w:numPr>
        <w:spacing w:before="0" w:beforeAutospacing="0" w:after="0" w:afterAutospacing="0"/>
        <w:jc w:val="both"/>
        <w:rPr>
          <w:rFonts w:asciiTheme="minorHAnsi" w:hAnsiTheme="minorHAnsi"/>
          <w:color w:val="auto"/>
        </w:rPr>
      </w:pPr>
      <w:r w:rsidRPr="005C627A">
        <w:rPr>
          <w:rFonts w:asciiTheme="minorHAnsi" w:hAnsiTheme="minorHAnsi"/>
          <w:b/>
          <w:color w:val="auto"/>
        </w:rPr>
        <w:t xml:space="preserve">Formato de </w:t>
      </w:r>
      <w:hyperlink r:id="rId6" w:history="1">
        <w:r w:rsidR="00A073AE" w:rsidRPr="005C627A">
          <w:rPr>
            <w:rStyle w:val="Hipervnculo"/>
            <w:rFonts w:asciiTheme="minorHAnsi" w:hAnsiTheme="minorHAnsi"/>
            <w:b/>
          </w:rPr>
          <w:t xml:space="preserve">Hoja de vida </w:t>
        </w:r>
        <w:r w:rsidRPr="005C627A">
          <w:rPr>
            <w:rStyle w:val="Hipervnculo"/>
            <w:rFonts w:asciiTheme="minorHAnsi" w:hAnsiTheme="minorHAnsi"/>
            <w:b/>
          </w:rPr>
          <w:t>de la Tadeo</w:t>
        </w:r>
      </w:hyperlink>
      <w:r>
        <w:rPr>
          <w:rFonts w:asciiTheme="minorHAnsi" w:hAnsiTheme="minorHAnsi"/>
          <w:color w:val="auto"/>
        </w:rPr>
        <w:t>, debidamente diligenciado y firmado</w:t>
      </w:r>
      <w:r w:rsidR="00D4411B">
        <w:rPr>
          <w:rFonts w:asciiTheme="minorHAnsi" w:hAnsiTheme="minorHAnsi"/>
          <w:color w:val="auto"/>
        </w:rPr>
        <w:t>.</w:t>
      </w:r>
    </w:p>
    <w:p w14:paraId="0893BFD5" w14:textId="77777777" w:rsidR="000819A6" w:rsidRPr="006C2225" w:rsidRDefault="000819A6" w:rsidP="000819A6">
      <w:pPr>
        <w:pStyle w:val="Normal1"/>
        <w:spacing w:before="0" w:beforeAutospacing="0" w:after="0" w:afterAutospacing="0"/>
        <w:ind w:left="701"/>
        <w:jc w:val="center"/>
        <w:rPr>
          <w:rFonts w:asciiTheme="minorHAnsi" w:hAnsiTheme="minorHAnsi"/>
          <w:color w:val="auto"/>
        </w:rPr>
      </w:pPr>
      <w:r w:rsidRPr="006C2225">
        <w:rPr>
          <w:rFonts w:asciiTheme="minorHAnsi" w:hAnsiTheme="minorHAnsi"/>
          <w:noProof/>
          <w:color w:val="auto"/>
        </w:rPr>
        <w:drawing>
          <wp:inline distT="0" distB="0" distL="0" distR="0" wp14:anchorId="48EC725F" wp14:editId="21AA41BC">
            <wp:extent cx="352425" cy="361950"/>
            <wp:effectExtent l="19050" t="0" r="9525" b="0"/>
            <wp:docPr id="1" name="0 Imagen" descr="excel.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excel.jpg"/>
                    <pic:cNvPicPr>
                      <a:picLocks noChangeAspect="1" noChangeArrowheads="1"/>
                    </pic:cNvPicPr>
                  </pic:nvPicPr>
                  <pic:blipFill>
                    <a:blip r:embed="rId8" cstate="print"/>
                    <a:srcRect/>
                    <a:stretch>
                      <a:fillRect/>
                    </a:stretch>
                  </pic:blipFill>
                  <pic:spPr bwMode="auto">
                    <a:xfrm>
                      <a:off x="0" y="0"/>
                      <a:ext cx="352425" cy="361950"/>
                    </a:xfrm>
                    <a:prstGeom prst="rect">
                      <a:avLst/>
                    </a:prstGeom>
                    <a:noFill/>
                    <a:ln w="9525">
                      <a:noFill/>
                      <a:miter lim="800000"/>
                      <a:headEnd/>
                      <a:tailEnd/>
                    </a:ln>
                  </pic:spPr>
                </pic:pic>
              </a:graphicData>
            </a:graphic>
          </wp:inline>
        </w:drawing>
      </w:r>
    </w:p>
    <w:p w14:paraId="27331317" w14:textId="77777777" w:rsidR="00A073AE" w:rsidRPr="0029740C" w:rsidRDefault="00A073AE" w:rsidP="0029740C">
      <w:pPr>
        <w:pStyle w:val="Normal1"/>
        <w:numPr>
          <w:ilvl w:val="0"/>
          <w:numId w:val="2"/>
        </w:numPr>
        <w:spacing w:before="0" w:beforeAutospacing="0" w:after="0" w:afterAutospacing="0"/>
        <w:jc w:val="both"/>
        <w:rPr>
          <w:rFonts w:asciiTheme="minorHAnsi" w:hAnsiTheme="minorHAnsi"/>
          <w:color w:val="auto"/>
        </w:rPr>
      </w:pPr>
      <w:r w:rsidRPr="005C627A">
        <w:rPr>
          <w:rFonts w:asciiTheme="minorHAnsi" w:hAnsiTheme="minorHAnsi"/>
          <w:b/>
          <w:color w:val="auto"/>
        </w:rPr>
        <w:t xml:space="preserve">Fotocopia de títulos </w:t>
      </w:r>
      <w:r w:rsidR="00D4411B" w:rsidRPr="005C627A">
        <w:rPr>
          <w:rFonts w:asciiTheme="minorHAnsi" w:hAnsiTheme="minorHAnsi"/>
          <w:b/>
          <w:color w:val="auto"/>
        </w:rPr>
        <w:t xml:space="preserve">académicos </w:t>
      </w:r>
      <w:r w:rsidRPr="005C627A">
        <w:rPr>
          <w:rFonts w:asciiTheme="minorHAnsi" w:hAnsiTheme="minorHAnsi"/>
          <w:b/>
          <w:color w:val="auto"/>
        </w:rPr>
        <w:t>de pregrado</w:t>
      </w:r>
      <w:r w:rsidR="00B439E4" w:rsidRPr="005C627A">
        <w:rPr>
          <w:rFonts w:asciiTheme="minorHAnsi" w:hAnsiTheme="minorHAnsi"/>
          <w:b/>
          <w:color w:val="auto"/>
        </w:rPr>
        <w:t xml:space="preserve"> </w:t>
      </w:r>
      <w:r w:rsidR="0029740C" w:rsidRPr="005C627A">
        <w:rPr>
          <w:rFonts w:asciiTheme="minorHAnsi" w:hAnsiTheme="minorHAnsi"/>
          <w:b/>
          <w:color w:val="auto"/>
        </w:rPr>
        <w:t>y posgrado</w:t>
      </w:r>
      <w:r w:rsidR="0029740C">
        <w:rPr>
          <w:rFonts w:asciiTheme="minorHAnsi" w:hAnsiTheme="minorHAnsi"/>
          <w:color w:val="auto"/>
        </w:rPr>
        <w:t xml:space="preserve"> </w:t>
      </w:r>
      <w:r w:rsidR="00B439E4">
        <w:rPr>
          <w:rFonts w:asciiTheme="minorHAnsi" w:hAnsiTheme="minorHAnsi"/>
          <w:color w:val="auto"/>
        </w:rPr>
        <w:t xml:space="preserve">ordenados cronológicamente del más reciente al más antiguo. </w:t>
      </w:r>
      <w:r w:rsidR="00D4411B" w:rsidRPr="0029740C">
        <w:rPr>
          <w:rFonts w:asciiTheme="minorHAnsi" w:hAnsiTheme="minorHAnsi"/>
          <w:color w:val="auto"/>
        </w:rPr>
        <w:t>Para la verificación de requisitos sólo se acepta copia del diploma o copia del acta de grado.</w:t>
      </w:r>
      <w:r w:rsidR="00B439E4" w:rsidRPr="0029740C">
        <w:rPr>
          <w:rFonts w:asciiTheme="minorHAnsi" w:hAnsiTheme="minorHAnsi"/>
          <w:color w:val="auto"/>
        </w:rPr>
        <w:t xml:space="preserve"> Las certificaciones de terminación de estudios no serán válidas para este requisito.</w:t>
      </w:r>
    </w:p>
    <w:p w14:paraId="6D702DFC" w14:textId="3CD489B1" w:rsidR="0029740C" w:rsidRPr="008B0A81" w:rsidRDefault="0029740C" w:rsidP="0029740C">
      <w:pPr>
        <w:pStyle w:val="Normal1"/>
        <w:spacing w:before="0" w:beforeAutospacing="0" w:after="0" w:afterAutospacing="0"/>
        <w:ind w:left="701"/>
        <w:jc w:val="both"/>
        <w:rPr>
          <w:rFonts w:asciiTheme="minorHAnsi" w:hAnsiTheme="minorHAnsi"/>
          <w:i/>
          <w:color w:val="auto"/>
        </w:rPr>
      </w:pPr>
      <w:r w:rsidRPr="0029740C">
        <w:rPr>
          <w:rFonts w:asciiTheme="minorHAnsi" w:hAnsiTheme="minorHAnsi"/>
          <w:b/>
          <w:color w:val="auto"/>
        </w:rPr>
        <w:t xml:space="preserve">Títulos obtenidos en el exterior: </w:t>
      </w:r>
      <w:r w:rsidR="008B0A81" w:rsidRPr="008B0A81">
        <w:rPr>
          <w:rFonts w:asciiTheme="minorHAnsi" w:hAnsiTheme="minorHAnsi"/>
          <w:i/>
          <w:color w:val="auto"/>
        </w:rPr>
        <w:t>En los casos de</w:t>
      </w:r>
      <w:r w:rsidRPr="008B0A81">
        <w:rPr>
          <w:rFonts w:asciiTheme="minorHAnsi" w:hAnsiTheme="minorHAnsi"/>
          <w:i/>
          <w:color w:val="auto"/>
        </w:rPr>
        <w:t xml:space="preserve"> títulos de pregrado y posgrado otorgados por instituciones de educación superior extranjeras</w:t>
      </w:r>
      <w:r w:rsidR="008B0A81" w:rsidRPr="008B0A81">
        <w:rPr>
          <w:rFonts w:asciiTheme="minorHAnsi" w:hAnsiTheme="minorHAnsi"/>
          <w:i/>
          <w:color w:val="auto"/>
        </w:rPr>
        <w:t>, el aspirante deberá</w:t>
      </w:r>
      <w:r w:rsidRPr="008B0A81">
        <w:rPr>
          <w:rFonts w:asciiTheme="minorHAnsi" w:hAnsiTheme="minorHAnsi"/>
          <w:i/>
          <w:color w:val="auto"/>
        </w:rPr>
        <w:t xml:space="preserve"> adjuntar la convalidación ante el Ministerio de Educación Nacional. </w:t>
      </w:r>
      <w:r w:rsidR="008B0A81" w:rsidRPr="008B0A81">
        <w:rPr>
          <w:rFonts w:asciiTheme="minorHAnsi" w:hAnsiTheme="minorHAnsi"/>
          <w:i/>
          <w:color w:val="auto"/>
        </w:rPr>
        <w:t>Si no cuenta con la convalidación</w:t>
      </w:r>
      <w:r w:rsidRPr="008B0A81">
        <w:rPr>
          <w:rFonts w:asciiTheme="minorHAnsi" w:hAnsiTheme="minorHAnsi"/>
          <w:i/>
          <w:color w:val="auto"/>
        </w:rPr>
        <w:t xml:space="preserve">, el </w:t>
      </w:r>
      <w:r w:rsidR="008B0A81" w:rsidRPr="008B0A81">
        <w:rPr>
          <w:rFonts w:asciiTheme="minorHAnsi" w:hAnsiTheme="minorHAnsi"/>
          <w:i/>
          <w:color w:val="auto"/>
        </w:rPr>
        <w:t>candidato</w:t>
      </w:r>
      <w:r w:rsidRPr="008B0A81">
        <w:rPr>
          <w:rFonts w:asciiTheme="minorHAnsi" w:hAnsiTheme="minorHAnsi"/>
          <w:i/>
          <w:color w:val="auto"/>
        </w:rPr>
        <w:t xml:space="preserve"> adjuntará a las copias </w:t>
      </w:r>
      <w:r w:rsidR="008B0A81" w:rsidRPr="008B0A81">
        <w:rPr>
          <w:rFonts w:asciiTheme="minorHAnsi" w:hAnsiTheme="minorHAnsi"/>
          <w:i/>
          <w:color w:val="auto"/>
        </w:rPr>
        <w:t>del título correspondiente</w:t>
      </w:r>
      <w:r w:rsidRPr="008B0A81">
        <w:rPr>
          <w:rFonts w:asciiTheme="minorHAnsi" w:hAnsiTheme="minorHAnsi"/>
          <w:i/>
          <w:color w:val="auto"/>
        </w:rPr>
        <w:t xml:space="preserve"> un documento idóneo que indique la estructura académica y la intensidad horaria del programa y las calificaciones obtenidas</w:t>
      </w:r>
      <w:r w:rsidR="008B0A81" w:rsidRPr="008B0A81">
        <w:rPr>
          <w:rFonts w:asciiTheme="minorHAnsi" w:hAnsiTheme="minorHAnsi"/>
          <w:i/>
          <w:color w:val="auto"/>
        </w:rPr>
        <w:t>. En caso de ser seleccionado, el profesor tendrá como plazo máximo un año para presentar ante la Dirección de Gestión Humana la convalidación del título por parte del Ministerio de Educación Nacional.</w:t>
      </w:r>
    </w:p>
    <w:p w14:paraId="03A10FD4" w14:textId="77777777" w:rsidR="00A073AE" w:rsidRDefault="00A073AE" w:rsidP="00A073AE">
      <w:pPr>
        <w:pStyle w:val="Normal1"/>
        <w:numPr>
          <w:ilvl w:val="0"/>
          <w:numId w:val="2"/>
        </w:numPr>
        <w:spacing w:before="0" w:beforeAutospacing="0" w:after="0" w:afterAutospacing="0"/>
        <w:jc w:val="both"/>
        <w:rPr>
          <w:rFonts w:asciiTheme="minorHAnsi" w:hAnsiTheme="minorHAnsi"/>
          <w:color w:val="auto"/>
        </w:rPr>
      </w:pPr>
      <w:r w:rsidRPr="005C627A">
        <w:rPr>
          <w:rFonts w:asciiTheme="minorHAnsi" w:hAnsiTheme="minorHAnsi"/>
          <w:b/>
          <w:color w:val="auto"/>
        </w:rPr>
        <w:t xml:space="preserve">Certificaciones de la experiencia </w:t>
      </w:r>
      <w:r w:rsidR="00793930" w:rsidRPr="005C627A">
        <w:rPr>
          <w:rFonts w:asciiTheme="minorHAnsi" w:hAnsiTheme="minorHAnsi"/>
          <w:b/>
          <w:color w:val="auto"/>
        </w:rPr>
        <w:t>docente</w:t>
      </w:r>
      <w:r w:rsidR="00D525DA">
        <w:rPr>
          <w:rFonts w:asciiTheme="minorHAnsi" w:hAnsiTheme="minorHAnsi"/>
          <w:b/>
          <w:color w:val="auto"/>
        </w:rPr>
        <w:t xml:space="preserve"> en instituciones de educación superior</w:t>
      </w:r>
      <w:r w:rsidR="00793930">
        <w:rPr>
          <w:rFonts w:asciiTheme="minorHAnsi" w:hAnsiTheme="minorHAnsi"/>
          <w:color w:val="auto"/>
        </w:rPr>
        <w:t xml:space="preserve"> </w:t>
      </w:r>
      <w:r w:rsidRPr="00793930">
        <w:rPr>
          <w:rFonts w:asciiTheme="minorHAnsi" w:hAnsiTheme="minorHAnsi"/>
          <w:color w:val="auto"/>
        </w:rPr>
        <w:t>relacionada en el formato de hoja de vida</w:t>
      </w:r>
      <w:r w:rsidR="00793930">
        <w:rPr>
          <w:rFonts w:asciiTheme="minorHAnsi" w:hAnsiTheme="minorHAnsi"/>
          <w:color w:val="auto"/>
        </w:rPr>
        <w:t>, ordenadas cronológicamente de la más reciente a la más antigua</w:t>
      </w:r>
      <w:r w:rsidR="004D63E0" w:rsidRPr="00793930">
        <w:rPr>
          <w:rFonts w:asciiTheme="minorHAnsi" w:hAnsiTheme="minorHAnsi"/>
          <w:color w:val="auto"/>
        </w:rPr>
        <w:t xml:space="preserve">. Las certificaciones de experiencia que no se anexen, no serán tenidas en cuenta para la clasificación dentro de </w:t>
      </w:r>
      <w:r w:rsidR="00BA28F8" w:rsidRPr="00793930">
        <w:rPr>
          <w:rFonts w:asciiTheme="minorHAnsi" w:hAnsiTheme="minorHAnsi"/>
          <w:color w:val="auto"/>
        </w:rPr>
        <w:t>la escala de méritos.</w:t>
      </w:r>
      <w:r w:rsidR="009457E0">
        <w:rPr>
          <w:rFonts w:asciiTheme="minorHAnsi" w:hAnsiTheme="minorHAnsi"/>
          <w:color w:val="auto"/>
        </w:rPr>
        <w:t xml:space="preserve"> Deben incluir como mínimo:</w:t>
      </w:r>
    </w:p>
    <w:p w14:paraId="54E8E9D8" w14:textId="77777777" w:rsidR="009457E0" w:rsidRPr="006C2225" w:rsidRDefault="009457E0" w:rsidP="009457E0">
      <w:pPr>
        <w:pStyle w:val="Normal1"/>
        <w:numPr>
          <w:ilvl w:val="1"/>
          <w:numId w:val="2"/>
        </w:numPr>
        <w:spacing w:before="0" w:beforeAutospacing="0" w:after="0" w:afterAutospacing="0"/>
        <w:jc w:val="both"/>
        <w:rPr>
          <w:rFonts w:asciiTheme="minorHAnsi" w:hAnsiTheme="minorHAnsi"/>
          <w:color w:val="auto"/>
        </w:rPr>
      </w:pPr>
      <w:r w:rsidRPr="006C2225">
        <w:rPr>
          <w:rFonts w:asciiTheme="minorHAnsi" w:hAnsiTheme="minorHAnsi"/>
          <w:color w:val="auto"/>
        </w:rPr>
        <w:t>Nombre de la Institución</w:t>
      </w:r>
      <w:r w:rsidR="00D525DA">
        <w:rPr>
          <w:rFonts w:asciiTheme="minorHAnsi" w:hAnsiTheme="minorHAnsi"/>
          <w:color w:val="auto"/>
        </w:rPr>
        <w:t xml:space="preserve"> de Educación Superior</w:t>
      </w:r>
    </w:p>
    <w:p w14:paraId="065FD54B" w14:textId="77777777" w:rsidR="009457E0" w:rsidRPr="006C2225" w:rsidRDefault="009457E0" w:rsidP="009457E0">
      <w:pPr>
        <w:pStyle w:val="Normal1"/>
        <w:numPr>
          <w:ilvl w:val="1"/>
          <w:numId w:val="2"/>
        </w:numPr>
        <w:spacing w:before="0" w:beforeAutospacing="0" w:after="0" w:afterAutospacing="0"/>
        <w:jc w:val="both"/>
        <w:rPr>
          <w:rFonts w:asciiTheme="minorHAnsi" w:hAnsiTheme="minorHAnsi"/>
          <w:color w:val="auto"/>
        </w:rPr>
      </w:pPr>
      <w:r>
        <w:rPr>
          <w:rFonts w:asciiTheme="minorHAnsi" w:hAnsiTheme="minorHAnsi"/>
          <w:color w:val="auto"/>
        </w:rPr>
        <w:t>Nombre de las</w:t>
      </w:r>
      <w:r w:rsidRPr="006C2225">
        <w:rPr>
          <w:rFonts w:asciiTheme="minorHAnsi" w:hAnsiTheme="minorHAnsi"/>
          <w:color w:val="auto"/>
        </w:rPr>
        <w:t xml:space="preserve"> asignaturas dictadas</w:t>
      </w:r>
    </w:p>
    <w:p w14:paraId="25865F36" w14:textId="77777777" w:rsidR="009457E0" w:rsidRPr="006C2225" w:rsidRDefault="009457E0" w:rsidP="009457E0">
      <w:pPr>
        <w:pStyle w:val="Normal1"/>
        <w:numPr>
          <w:ilvl w:val="1"/>
          <w:numId w:val="2"/>
        </w:numPr>
        <w:spacing w:before="0" w:beforeAutospacing="0" w:after="0" w:afterAutospacing="0"/>
        <w:jc w:val="both"/>
        <w:rPr>
          <w:rFonts w:asciiTheme="minorHAnsi" w:hAnsiTheme="minorHAnsi"/>
          <w:color w:val="auto"/>
        </w:rPr>
      </w:pPr>
      <w:r w:rsidRPr="006C2225">
        <w:rPr>
          <w:rFonts w:asciiTheme="minorHAnsi" w:hAnsiTheme="minorHAnsi"/>
          <w:color w:val="auto"/>
        </w:rPr>
        <w:t>Fecha de inicio y terminación</w:t>
      </w:r>
    </w:p>
    <w:p w14:paraId="2EFF609A" w14:textId="77777777" w:rsidR="009457E0" w:rsidRPr="006C2225" w:rsidRDefault="009457E0" w:rsidP="009457E0">
      <w:pPr>
        <w:pStyle w:val="Normal1"/>
        <w:numPr>
          <w:ilvl w:val="1"/>
          <w:numId w:val="2"/>
        </w:numPr>
        <w:spacing w:before="0" w:beforeAutospacing="0" w:after="0" w:afterAutospacing="0"/>
        <w:jc w:val="both"/>
        <w:rPr>
          <w:rFonts w:asciiTheme="minorHAnsi" w:hAnsiTheme="minorHAnsi"/>
          <w:color w:val="auto"/>
        </w:rPr>
      </w:pPr>
      <w:r w:rsidRPr="006C2225">
        <w:rPr>
          <w:rFonts w:asciiTheme="minorHAnsi" w:hAnsiTheme="minorHAnsi"/>
          <w:color w:val="auto"/>
        </w:rPr>
        <w:t>Dedicación (tiempo completo</w:t>
      </w:r>
      <w:r>
        <w:rPr>
          <w:rFonts w:asciiTheme="minorHAnsi" w:hAnsiTheme="minorHAnsi"/>
          <w:color w:val="auto"/>
        </w:rPr>
        <w:t xml:space="preserve"> o </w:t>
      </w:r>
      <w:r w:rsidRPr="006C2225">
        <w:rPr>
          <w:rFonts w:asciiTheme="minorHAnsi" w:hAnsiTheme="minorHAnsi"/>
          <w:color w:val="auto"/>
        </w:rPr>
        <w:t xml:space="preserve">tiempo parcial). Para las dedicaciones </w:t>
      </w:r>
      <w:r w:rsidR="00C57B83">
        <w:rPr>
          <w:rFonts w:asciiTheme="minorHAnsi" w:hAnsiTheme="minorHAnsi"/>
          <w:color w:val="auto"/>
        </w:rPr>
        <w:t xml:space="preserve">de </w:t>
      </w:r>
      <w:r w:rsidRPr="006C2225">
        <w:rPr>
          <w:rFonts w:asciiTheme="minorHAnsi" w:hAnsiTheme="minorHAnsi"/>
          <w:color w:val="auto"/>
        </w:rPr>
        <w:t>cátedra se debe especificar el número de horas semanales</w:t>
      </w:r>
    </w:p>
    <w:p w14:paraId="1629C073" w14:textId="77777777" w:rsidR="00793930" w:rsidRDefault="00793930" w:rsidP="00793930">
      <w:pPr>
        <w:pStyle w:val="Normal1"/>
        <w:numPr>
          <w:ilvl w:val="0"/>
          <w:numId w:val="2"/>
        </w:numPr>
        <w:spacing w:before="0" w:beforeAutospacing="0" w:after="0" w:afterAutospacing="0"/>
        <w:jc w:val="both"/>
        <w:rPr>
          <w:rFonts w:asciiTheme="minorHAnsi" w:hAnsiTheme="minorHAnsi"/>
          <w:color w:val="auto"/>
        </w:rPr>
      </w:pPr>
      <w:r w:rsidRPr="005C627A">
        <w:rPr>
          <w:rFonts w:asciiTheme="minorHAnsi" w:hAnsiTheme="minorHAnsi"/>
          <w:b/>
          <w:color w:val="auto"/>
        </w:rPr>
        <w:t>Certificaciones de la experiencia profesional e investigativa</w:t>
      </w:r>
      <w:r>
        <w:rPr>
          <w:rFonts w:asciiTheme="minorHAnsi" w:hAnsiTheme="minorHAnsi"/>
          <w:color w:val="auto"/>
        </w:rPr>
        <w:t xml:space="preserve"> </w:t>
      </w:r>
      <w:r w:rsidRPr="00793930">
        <w:rPr>
          <w:rFonts w:asciiTheme="minorHAnsi" w:hAnsiTheme="minorHAnsi"/>
          <w:color w:val="auto"/>
        </w:rPr>
        <w:t>relacionada en el formato de hoja de vida</w:t>
      </w:r>
      <w:r>
        <w:rPr>
          <w:rFonts w:asciiTheme="minorHAnsi" w:hAnsiTheme="minorHAnsi"/>
          <w:color w:val="auto"/>
        </w:rPr>
        <w:t>, ordenadas cronológicamente de la más reciente a la más antigua</w:t>
      </w:r>
      <w:r w:rsidRPr="00793930">
        <w:rPr>
          <w:rFonts w:asciiTheme="minorHAnsi" w:hAnsiTheme="minorHAnsi"/>
          <w:color w:val="auto"/>
        </w:rPr>
        <w:t>. Las certificaciones de experiencia que no se anexen, no serán tenidas en cuenta para la clasificación dentro de la escala de méritos.</w:t>
      </w:r>
      <w:r w:rsidR="009457E0">
        <w:rPr>
          <w:rFonts w:asciiTheme="minorHAnsi" w:hAnsiTheme="minorHAnsi"/>
          <w:color w:val="auto"/>
        </w:rPr>
        <w:t xml:space="preserve"> Deben incluir como mínimo:</w:t>
      </w:r>
    </w:p>
    <w:p w14:paraId="5AC8C0B6" w14:textId="77777777" w:rsidR="009457E0" w:rsidRPr="006C2225" w:rsidRDefault="009457E0" w:rsidP="009457E0">
      <w:pPr>
        <w:pStyle w:val="Normal1"/>
        <w:numPr>
          <w:ilvl w:val="1"/>
          <w:numId w:val="2"/>
        </w:numPr>
        <w:spacing w:before="0" w:beforeAutospacing="0" w:after="0" w:afterAutospacing="0"/>
        <w:jc w:val="both"/>
        <w:rPr>
          <w:rFonts w:asciiTheme="minorHAnsi" w:hAnsiTheme="minorHAnsi"/>
          <w:color w:val="auto"/>
        </w:rPr>
      </w:pPr>
      <w:r w:rsidRPr="006C2225">
        <w:rPr>
          <w:rFonts w:asciiTheme="minorHAnsi" w:hAnsiTheme="minorHAnsi"/>
          <w:color w:val="auto"/>
        </w:rPr>
        <w:t xml:space="preserve">Nombre de la </w:t>
      </w:r>
      <w:r>
        <w:rPr>
          <w:rFonts w:asciiTheme="minorHAnsi" w:hAnsiTheme="minorHAnsi"/>
          <w:color w:val="auto"/>
        </w:rPr>
        <w:t>Empresa</w:t>
      </w:r>
      <w:bookmarkStart w:id="0" w:name="_GoBack"/>
      <w:bookmarkEnd w:id="0"/>
    </w:p>
    <w:p w14:paraId="6295E427" w14:textId="77777777" w:rsidR="009457E0" w:rsidRPr="006C2225" w:rsidRDefault="009457E0" w:rsidP="009457E0">
      <w:pPr>
        <w:pStyle w:val="Normal1"/>
        <w:numPr>
          <w:ilvl w:val="1"/>
          <w:numId w:val="2"/>
        </w:numPr>
        <w:spacing w:before="0" w:beforeAutospacing="0" w:after="0" w:afterAutospacing="0"/>
        <w:jc w:val="both"/>
        <w:rPr>
          <w:rFonts w:asciiTheme="minorHAnsi" w:hAnsiTheme="minorHAnsi"/>
          <w:color w:val="auto"/>
        </w:rPr>
      </w:pPr>
      <w:r w:rsidRPr="006C2225">
        <w:rPr>
          <w:rFonts w:asciiTheme="minorHAnsi" w:hAnsiTheme="minorHAnsi"/>
          <w:color w:val="auto"/>
        </w:rPr>
        <w:t>Cargo</w:t>
      </w:r>
    </w:p>
    <w:p w14:paraId="2B5E846F" w14:textId="77777777" w:rsidR="009457E0" w:rsidRPr="006C2225" w:rsidRDefault="009457E0" w:rsidP="009457E0">
      <w:pPr>
        <w:pStyle w:val="Normal1"/>
        <w:numPr>
          <w:ilvl w:val="1"/>
          <w:numId w:val="2"/>
        </w:numPr>
        <w:spacing w:before="0" w:beforeAutospacing="0" w:after="0" w:afterAutospacing="0"/>
        <w:jc w:val="both"/>
        <w:rPr>
          <w:rFonts w:asciiTheme="minorHAnsi" w:hAnsiTheme="minorHAnsi"/>
          <w:color w:val="auto"/>
        </w:rPr>
      </w:pPr>
      <w:r w:rsidRPr="006C2225">
        <w:rPr>
          <w:rFonts w:asciiTheme="minorHAnsi" w:hAnsiTheme="minorHAnsi"/>
          <w:color w:val="auto"/>
        </w:rPr>
        <w:t>Nombre del proyecto</w:t>
      </w:r>
      <w:r>
        <w:rPr>
          <w:rFonts w:asciiTheme="minorHAnsi" w:hAnsiTheme="minorHAnsi"/>
          <w:color w:val="auto"/>
        </w:rPr>
        <w:t xml:space="preserve"> o labores realizadas</w:t>
      </w:r>
    </w:p>
    <w:p w14:paraId="640B6F1D" w14:textId="77777777" w:rsidR="009457E0" w:rsidRPr="006C2225" w:rsidRDefault="009457E0" w:rsidP="009457E0">
      <w:pPr>
        <w:pStyle w:val="Normal1"/>
        <w:numPr>
          <w:ilvl w:val="1"/>
          <w:numId w:val="2"/>
        </w:numPr>
        <w:spacing w:before="0" w:beforeAutospacing="0" w:after="0" w:afterAutospacing="0"/>
        <w:jc w:val="both"/>
        <w:rPr>
          <w:rFonts w:asciiTheme="minorHAnsi" w:hAnsiTheme="minorHAnsi"/>
          <w:color w:val="auto"/>
        </w:rPr>
      </w:pPr>
      <w:r w:rsidRPr="006C2225">
        <w:rPr>
          <w:rFonts w:asciiTheme="minorHAnsi" w:hAnsiTheme="minorHAnsi"/>
          <w:color w:val="auto"/>
        </w:rPr>
        <w:t>Fecha de inicio y terminación</w:t>
      </w:r>
    </w:p>
    <w:p w14:paraId="25B28EBE" w14:textId="77777777" w:rsidR="009457E0" w:rsidRPr="009457E0" w:rsidRDefault="009457E0" w:rsidP="009457E0">
      <w:pPr>
        <w:pStyle w:val="Normal1"/>
        <w:numPr>
          <w:ilvl w:val="1"/>
          <w:numId w:val="2"/>
        </w:numPr>
        <w:spacing w:before="0" w:beforeAutospacing="0" w:after="0" w:afterAutospacing="0"/>
        <w:jc w:val="both"/>
        <w:rPr>
          <w:rFonts w:asciiTheme="minorHAnsi" w:hAnsiTheme="minorHAnsi"/>
          <w:color w:val="auto"/>
        </w:rPr>
      </w:pPr>
      <w:r w:rsidRPr="009457E0">
        <w:rPr>
          <w:rFonts w:asciiTheme="minorHAnsi" w:hAnsiTheme="minorHAnsi"/>
          <w:color w:val="auto"/>
        </w:rPr>
        <w:t xml:space="preserve">Dedicación (tiempo completo o tiempo parcial). </w:t>
      </w:r>
    </w:p>
    <w:p w14:paraId="4E1AD561" w14:textId="77777777" w:rsidR="00A073AE" w:rsidRPr="006C2225" w:rsidRDefault="00A073AE" w:rsidP="00A073AE">
      <w:pPr>
        <w:pStyle w:val="Normal1"/>
        <w:numPr>
          <w:ilvl w:val="0"/>
          <w:numId w:val="2"/>
        </w:numPr>
        <w:spacing w:before="0" w:beforeAutospacing="0" w:after="0" w:afterAutospacing="0"/>
        <w:jc w:val="both"/>
        <w:rPr>
          <w:rFonts w:asciiTheme="minorHAnsi" w:hAnsiTheme="minorHAnsi"/>
          <w:color w:val="auto"/>
        </w:rPr>
      </w:pPr>
      <w:r w:rsidRPr="005C627A">
        <w:rPr>
          <w:rFonts w:asciiTheme="minorHAnsi" w:hAnsiTheme="minorHAnsi"/>
          <w:b/>
          <w:color w:val="auto"/>
        </w:rPr>
        <w:t>Certificación de dominio del idioma inglés</w:t>
      </w:r>
      <w:r w:rsidR="00064839">
        <w:rPr>
          <w:rFonts w:asciiTheme="minorHAnsi" w:hAnsiTheme="minorHAnsi"/>
          <w:color w:val="auto"/>
        </w:rPr>
        <w:t>.</w:t>
      </w:r>
    </w:p>
    <w:p w14:paraId="7678D994" w14:textId="77777777" w:rsidR="00A073AE" w:rsidRPr="006C2225" w:rsidRDefault="00A073AE" w:rsidP="00A073AE">
      <w:pPr>
        <w:pStyle w:val="Normal1"/>
        <w:numPr>
          <w:ilvl w:val="0"/>
          <w:numId w:val="2"/>
        </w:numPr>
        <w:spacing w:before="0" w:beforeAutospacing="0" w:after="0" w:afterAutospacing="0"/>
        <w:jc w:val="both"/>
        <w:rPr>
          <w:rFonts w:asciiTheme="minorHAnsi" w:hAnsiTheme="minorHAnsi"/>
          <w:color w:val="auto"/>
        </w:rPr>
      </w:pPr>
      <w:r w:rsidRPr="005C627A">
        <w:rPr>
          <w:rFonts w:asciiTheme="minorHAnsi" w:hAnsiTheme="minorHAnsi"/>
          <w:b/>
          <w:color w:val="auto"/>
        </w:rPr>
        <w:t>Distinciones</w:t>
      </w:r>
      <w:r w:rsidR="00064839">
        <w:rPr>
          <w:rFonts w:asciiTheme="minorHAnsi" w:hAnsiTheme="minorHAnsi"/>
          <w:color w:val="auto"/>
        </w:rPr>
        <w:t>, si se tienen.</w:t>
      </w:r>
    </w:p>
    <w:p w14:paraId="153FFFD3" w14:textId="77777777" w:rsidR="006C2225" w:rsidRPr="006C2225" w:rsidRDefault="00064839" w:rsidP="006C2225">
      <w:pPr>
        <w:pStyle w:val="Normal1"/>
        <w:numPr>
          <w:ilvl w:val="0"/>
          <w:numId w:val="2"/>
        </w:numPr>
        <w:spacing w:before="0" w:beforeAutospacing="0" w:after="0" w:afterAutospacing="0"/>
        <w:jc w:val="both"/>
        <w:rPr>
          <w:rFonts w:asciiTheme="minorHAnsi" w:hAnsiTheme="minorHAnsi"/>
          <w:color w:val="auto"/>
        </w:rPr>
      </w:pPr>
      <w:r w:rsidRPr="005C627A">
        <w:rPr>
          <w:rFonts w:asciiTheme="minorHAnsi" w:hAnsiTheme="minorHAnsi"/>
          <w:b/>
          <w:color w:val="auto"/>
        </w:rPr>
        <w:t>Ensayo investigativo.</w:t>
      </w:r>
      <w:r>
        <w:rPr>
          <w:rFonts w:asciiTheme="minorHAnsi" w:hAnsiTheme="minorHAnsi"/>
          <w:color w:val="auto"/>
        </w:rPr>
        <w:t xml:space="preserve"> P</w:t>
      </w:r>
      <w:r w:rsidRPr="00064839">
        <w:rPr>
          <w:rFonts w:asciiTheme="minorHAnsi" w:hAnsiTheme="minorHAnsi"/>
          <w:color w:val="auto"/>
        </w:rPr>
        <w:t xml:space="preserve">ropuesta de investigación en el área de desempeño de la vacante a la que aspira, con una extensión máxima de 3 hojas a doble espacio, letra </w:t>
      </w:r>
      <w:proofErr w:type="spellStart"/>
      <w:r w:rsidRPr="00064839">
        <w:rPr>
          <w:rFonts w:asciiTheme="minorHAnsi" w:hAnsiTheme="minorHAnsi"/>
          <w:color w:val="auto"/>
        </w:rPr>
        <w:t>arial</w:t>
      </w:r>
      <w:proofErr w:type="spellEnd"/>
      <w:r w:rsidRPr="00064839">
        <w:rPr>
          <w:rFonts w:asciiTheme="minorHAnsi" w:hAnsiTheme="minorHAnsi"/>
          <w:color w:val="auto"/>
        </w:rPr>
        <w:t>, tamaño 10. Dentro de esta extensión no se tendrá en cuenta la bibliografía.</w:t>
      </w:r>
    </w:p>
    <w:p w14:paraId="5345FB45" w14:textId="77777777" w:rsidR="00A073AE" w:rsidRPr="006C2225" w:rsidRDefault="00A073AE" w:rsidP="00A073AE">
      <w:pPr>
        <w:pStyle w:val="Normal1"/>
        <w:numPr>
          <w:ilvl w:val="0"/>
          <w:numId w:val="2"/>
        </w:numPr>
        <w:spacing w:before="0" w:beforeAutospacing="0" w:after="0" w:afterAutospacing="0"/>
        <w:jc w:val="both"/>
        <w:rPr>
          <w:rFonts w:asciiTheme="minorHAnsi" w:hAnsiTheme="minorHAnsi"/>
          <w:color w:val="auto"/>
        </w:rPr>
      </w:pPr>
      <w:r w:rsidRPr="005C627A">
        <w:rPr>
          <w:rFonts w:asciiTheme="minorHAnsi" w:hAnsiTheme="minorHAnsi"/>
          <w:b/>
          <w:color w:val="auto"/>
        </w:rPr>
        <w:t>Dos conceptos académicos y dos conceptos profesionales</w:t>
      </w:r>
      <w:r w:rsidRPr="006C2225">
        <w:rPr>
          <w:rFonts w:asciiTheme="minorHAnsi" w:hAnsiTheme="minorHAnsi"/>
          <w:color w:val="auto"/>
        </w:rPr>
        <w:t xml:space="preserve">, </w:t>
      </w:r>
      <w:r w:rsidR="00064839">
        <w:rPr>
          <w:rFonts w:asciiTheme="minorHAnsi" w:hAnsiTheme="minorHAnsi"/>
          <w:color w:val="auto"/>
        </w:rPr>
        <w:t xml:space="preserve">diligenciados en el </w:t>
      </w:r>
      <w:r w:rsidRPr="006C2225">
        <w:rPr>
          <w:rFonts w:asciiTheme="minorHAnsi" w:hAnsiTheme="minorHAnsi"/>
          <w:color w:val="auto"/>
        </w:rPr>
        <w:t xml:space="preserve">formato de la </w:t>
      </w:r>
      <w:r w:rsidR="00064839">
        <w:rPr>
          <w:rFonts w:asciiTheme="minorHAnsi" w:hAnsiTheme="minorHAnsi"/>
          <w:color w:val="auto"/>
        </w:rPr>
        <w:t xml:space="preserve">Tadeo. Cada concepto debe ser entregado en sobre cerrado o puede ser enviado al correo electrónico </w:t>
      </w:r>
      <w:hyperlink r:id="rId9" w:history="1">
        <w:r w:rsidR="00C57B83">
          <w:rPr>
            <w:rStyle w:val="Hipervnculo"/>
            <w:rFonts w:asciiTheme="minorHAnsi" w:hAnsiTheme="minorHAnsi"/>
          </w:rPr>
          <w:t>concurso.docente@utadeo.edu.co</w:t>
        </w:r>
      </w:hyperlink>
      <w:r w:rsidR="00064839">
        <w:rPr>
          <w:rFonts w:asciiTheme="minorHAnsi" w:hAnsiTheme="minorHAnsi"/>
          <w:color w:val="auto"/>
        </w:rPr>
        <w:t xml:space="preserve"> directamente por la persona que lo emite.</w:t>
      </w:r>
    </w:p>
    <w:p w14:paraId="3EC57A0E" w14:textId="77777777" w:rsidR="00A073AE" w:rsidRPr="006C2225" w:rsidRDefault="00A073AE" w:rsidP="00A073AE">
      <w:pPr>
        <w:pStyle w:val="Normal1"/>
        <w:spacing w:before="0" w:beforeAutospacing="0" w:after="0" w:afterAutospacing="0"/>
        <w:jc w:val="both"/>
        <w:rPr>
          <w:rFonts w:asciiTheme="minorHAnsi" w:hAnsiTheme="minorHAnsi"/>
          <w:color w:val="auto"/>
        </w:rPr>
      </w:pPr>
    </w:p>
    <w:p w14:paraId="38E84BD2" w14:textId="77777777" w:rsidR="00E67ACF" w:rsidRPr="006C2225" w:rsidRDefault="00E67ACF" w:rsidP="00E67ACF">
      <w:pPr>
        <w:pStyle w:val="Normal1"/>
        <w:spacing w:before="0" w:beforeAutospacing="0" w:after="0" w:afterAutospacing="0"/>
        <w:jc w:val="center"/>
        <w:rPr>
          <w:rFonts w:asciiTheme="minorHAnsi" w:hAnsiTheme="minorHAnsi"/>
          <w:color w:val="auto"/>
        </w:rPr>
      </w:pPr>
      <w:r w:rsidRPr="006C2225">
        <w:rPr>
          <w:rFonts w:asciiTheme="minorHAnsi" w:hAnsiTheme="minorHAnsi"/>
          <w:color w:val="auto"/>
        </w:rPr>
        <w:t>Formato de conceptos académicos / profesionales</w:t>
      </w:r>
    </w:p>
    <w:p w14:paraId="42B17DDF" w14:textId="77777777" w:rsidR="00E67ACF" w:rsidRPr="006C2225" w:rsidRDefault="00F66F61" w:rsidP="00E67ACF">
      <w:pPr>
        <w:pStyle w:val="Normal1"/>
        <w:spacing w:before="0" w:beforeAutospacing="0" w:after="0" w:afterAutospacing="0"/>
        <w:jc w:val="center"/>
        <w:rPr>
          <w:rFonts w:asciiTheme="minorHAnsi" w:hAnsiTheme="minorHAnsi"/>
          <w:color w:val="auto"/>
        </w:rPr>
      </w:pPr>
      <w:r w:rsidRPr="006C2225">
        <w:rPr>
          <w:rFonts w:asciiTheme="minorHAnsi" w:hAnsiTheme="minorHAnsi"/>
          <w:noProof/>
          <w:color w:val="auto"/>
        </w:rPr>
        <w:drawing>
          <wp:inline distT="0" distB="0" distL="0" distR="0" wp14:anchorId="5B8E7123" wp14:editId="34653F70">
            <wp:extent cx="438150" cy="419100"/>
            <wp:effectExtent l="19050" t="0" r="0" b="0"/>
            <wp:docPr id="2" name="Imagen 2" descr="wor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
                    <pic:cNvPicPr>
                      <a:picLocks noChangeAspect="1" noChangeArrowheads="1"/>
                    </pic:cNvPicPr>
                  </pic:nvPicPr>
                  <pic:blipFill>
                    <a:blip r:embed="rId11" cstate="print"/>
                    <a:srcRect/>
                    <a:stretch>
                      <a:fillRect/>
                    </a:stretch>
                  </pic:blipFill>
                  <pic:spPr bwMode="auto">
                    <a:xfrm>
                      <a:off x="0" y="0"/>
                      <a:ext cx="438150" cy="419100"/>
                    </a:xfrm>
                    <a:prstGeom prst="rect">
                      <a:avLst/>
                    </a:prstGeom>
                    <a:noFill/>
                    <a:ln w="9525">
                      <a:noFill/>
                      <a:miter lim="800000"/>
                      <a:headEnd/>
                      <a:tailEnd/>
                    </a:ln>
                  </pic:spPr>
                </pic:pic>
              </a:graphicData>
            </a:graphic>
          </wp:inline>
        </w:drawing>
      </w:r>
      <w:r w:rsidR="00E94395" w:rsidRPr="006C2225">
        <w:rPr>
          <w:rFonts w:asciiTheme="minorHAnsi" w:hAnsiTheme="minorHAnsi"/>
          <w:color w:val="auto"/>
        </w:rPr>
        <w:tab/>
      </w:r>
      <w:r w:rsidR="00E94395" w:rsidRPr="006C2225">
        <w:rPr>
          <w:rFonts w:asciiTheme="minorHAnsi" w:hAnsiTheme="minorHAnsi"/>
          <w:color w:val="auto"/>
        </w:rPr>
        <w:tab/>
      </w:r>
      <w:r w:rsidRPr="006C2225">
        <w:rPr>
          <w:rFonts w:asciiTheme="minorHAnsi" w:hAnsiTheme="minorHAnsi"/>
          <w:noProof/>
          <w:color w:val="auto"/>
        </w:rPr>
        <w:drawing>
          <wp:inline distT="0" distB="0" distL="0" distR="0" wp14:anchorId="7F9EDB2E" wp14:editId="1DA74094">
            <wp:extent cx="352425" cy="342900"/>
            <wp:effectExtent l="19050" t="0" r="9525" b="0"/>
            <wp:docPr id="3" name="1 Imagen" descr="icono_pd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icono_pdf.jpg"/>
                    <pic:cNvPicPr>
                      <a:picLocks noChangeAspect="1" noChangeArrowheads="1"/>
                    </pic:cNvPicPr>
                  </pic:nvPicPr>
                  <pic:blipFill>
                    <a:blip r:embed="rId13" cstate="print"/>
                    <a:srcRect/>
                    <a:stretch>
                      <a:fillRect/>
                    </a:stretch>
                  </pic:blipFill>
                  <pic:spPr bwMode="auto">
                    <a:xfrm>
                      <a:off x="0" y="0"/>
                      <a:ext cx="352425" cy="342900"/>
                    </a:xfrm>
                    <a:prstGeom prst="rect">
                      <a:avLst/>
                    </a:prstGeom>
                    <a:noFill/>
                    <a:ln w="9525">
                      <a:noFill/>
                      <a:miter lim="800000"/>
                      <a:headEnd/>
                      <a:tailEnd/>
                    </a:ln>
                  </pic:spPr>
                </pic:pic>
              </a:graphicData>
            </a:graphic>
          </wp:inline>
        </w:drawing>
      </w:r>
    </w:p>
    <w:p w14:paraId="2E36B1E6" w14:textId="77777777" w:rsidR="00E67ACF" w:rsidRDefault="00E67ACF" w:rsidP="00A073AE">
      <w:pPr>
        <w:pStyle w:val="Normal1"/>
        <w:spacing w:before="0" w:beforeAutospacing="0" w:after="0" w:afterAutospacing="0"/>
        <w:jc w:val="both"/>
        <w:rPr>
          <w:rFonts w:asciiTheme="minorHAnsi" w:hAnsiTheme="minorHAnsi"/>
          <w:color w:val="auto"/>
        </w:rPr>
      </w:pPr>
    </w:p>
    <w:p w14:paraId="03538EE3" w14:textId="77777777" w:rsidR="00B439E4" w:rsidRDefault="00B439E4" w:rsidP="00A073AE">
      <w:pPr>
        <w:pStyle w:val="Normal1"/>
        <w:spacing w:before="0" w:beforeAutospacing="0" w:after="0" w:afterAutospacing="0"/>
        <w:jc w:val="both"/>
        <w:rPr>
          <w:rFonts w:asciiTheme="minorHAnsi" w:hAnsiTheme="minorHAnsi"/>
          <w:color w:val="auto"/>
        </w:rPr>
      </w:pPr>
    </w:p>
    <w:p w14:paraId="379D5522" w14:textId="77777777" w:rsidR="00B439E4" w:rsidRPr="006C2225" w:rsidRDefault="00B439E4" w:rsidP="00A073AE">
      <w:pPr>
        <w:pStyle w:val="Normal1"/>
        <w:spacing w:before="0" w:beforeAutospacing="0" w:after="0" w:afterAutospacing="0"/>
        <w:jc w:val="both"/>
        <w:rPr>
          <w:rFonts w:asciiTheme="minorHAnsi" w:hAnsiTheme="minorHAnsi"/>
          <w:color w:val="auto"/>
        </w:rPr>
      </w:pPr>
    </w:p>
    <w:p w14:paraId="29D7DBD0" w14:textId="77777777" w:rsidR="006C2225" w:rsidRDefault="006C2225" w:rsidP="00A073AE">
      <w:pPr>
        <w:pStyle w:val="Normal1"/>
        <w:spacing w:before="0" w:beforeAutospacing="0" w:after="0" w:afterAutospacing="0"/>
        <w:jc w:val="both"/>
        <w:rPr>
          <w:rFonts w:asciiTheme="minorHAnsi" w:hAnsiTheme="minorHAnsi"/>
          <w:b/>
          <w:color w:val="auto"/>
        </w:rPr>
      </w:pPr>
    </w:p>
    <w:p w14:paraId="5918789A" w14:textId="77777777" w:rsidR="00A073AE" w:rsidRDefault="002876F5" w:rsidP="00C62E5C">
      <w:pPr>
        <w:pStyle w:val="Normal1"/>
        <w:spacing w:before="0" w:beforeAutospacing="0" w:after="0" w:afterAutospacing="0"/>
        <w:jc w:val="both"/>
        <w:rPr>
          <w:rFonts w:asciiTheme="minorHAnsi" w:hAnsiTheme="minorHAnsi"/>
          <w:color w:val="auto"/>
        </w:rPr>
      </w:pPr>
      <w:r w:rsidRPr="006C2225">
        <w:rPr>
          <w:rFonts w:asciiTheme="minorHAnsi" w:hAnsiTheme="minorHAnsi"/>
          <w:b/>
          <w:color w:val="auto"/>
        </w:rPr>
        <w:t xml:space="preserve">Nota: </w:t>
      </w:r>
      <w:r w:rsidRPr="006C2225">
        <w:rPr>
          <w:rFonts w:asciiTheme="minorHAnsi" w:hAnsiTheme="minorHAnsi"/>
          <w:color w:val="auto"/>
        </w:rPr>
        <w:t xml:space="preserve">En caso de no ser seleccionado, podrá solicitar la devolución de sus documentos a más tardar en los </w:t>
      </w:r>
      <w:r w:rsidRPr="00112A61">
        <w:rPr>
          <w:rFonts w:asciiTheme="minorHAnsi" w:hAnsiTheme="minorHAnsi"/>
          <w:b/>
          <w:color w:val="auto"/>
        </w:rPr>
        <w:t>dos</w:t>
      </w:r>
      <w:r w:rsidRPr="006C2225">
        <w:rPr>
          <w:rFonts w:asciiTheme="minorHAnsi" w:hAnsiTheme="minorHAnsi"/>
          <w:color w:val="auto"/>
        </w:rPr>
        <w:t xml:space="preserve"> meses siguientes a la publicación de resultados de esta convocatoria.</w:t>
      </w:r>
      <w:r w:rsidR="00C57B83">
        <w:rPr>
          <w:rFonts w:asciiTheme="minorHAnsi" w:hAnsiTheme="minorHAnsi"/>
          <w:color w:val="auto"/>
        </w:rPr>
        <w:t xml:space="preserve"> En ningún caso, la Universidad asumirá costos de envío.</w:t>
      </w:r>
    </w:p>
    <w:p w14:paraId="1AD79513" w14:textId="77777777" w:rsidR="00F800D8" w:rsidRDefault="00F800D8" w:rsidP="00C62E5C">
      <w:pPr>
        <w:pStyle w:val="Normal1"/>
        <w:spacing w:before="0" w:beforeAutospacing="0" w:after="0" w:afterAutospacing="0"/>
        <w:jc w:val="both"/>
        <w:rPr>
          <w:rFonts w:asciiTheme="minorHAnsi" w:hAnsiTheme="minorHAnsi"/>
          <w:color w:val="auto"/>
        </w:rPr>
      </w:pPr>
    </w:p>
    <w:p w14:paraId="5B7EA74F" w14:textId="77777777" w:rsidR="00F800D8" w:rsidRDefault="00F800D8" w:rsidP="00F800D8">
      <w:pPr>
        <w:rPr>
          <w:rFonts w:asciiTheme="minorHAnsi" w:hAnsiTheme="minorHAnsi"/>
          <w:b/>
          <w:sz w:val="20"/>
          <w:szCs w:val="20"/>
        </w:rPr>
      </w:pPr>
    </w:p>
    <w:p w14:paraId="24E55E63" w14:textId="77777777" w:rsidR="00F800D8" w:rsidRPr="00267FD7" w:rsidRDefault="00F800D8" w:rsidP="00F800D8">
      <w:pPr>
        <w:rPr>
          <w:rFonts w:asciiTheme="minorHAnsi" w:hAnsiTheme="minorHAnsi"/>
          <w:b/>
          <w:sz w:val="20"/>
          <w:szCs w:val="20"/>
        </w:rPr>
      </w:pPr>
      <w:r w:rsidRPr="00267FD7">
        <w:rPr>
          <w:rFonts w:asciiTheme="minorHAnsi" w:hAnsiTheme="minorHAnsi"/>
          <w:b/>
          <w:sz w:val="20"/>
          <w:szCs w:val="20"/>
        </w:rPr>
        <w:t>Mayores Informes:</w:t>
      </w:r>
    </w:p>
    <w:p w14:paraId="0E62C9E5" w14:textId="77777777" w:rsidR="00232B98" w:rsidRPr="00267FD7" w:rsidRDefault="00232B98" w:rsidP="00232B98">
      <w:pPr>
        <w:rPr>
          <w:rFonts w:asciiTheme="minorHAnsi" w:hAnsiTheme="minorHAnsi"/>
          <w:sz w:val="20"/>
          <w:szCs w:val="20"/>
        </w:rPr>
      </w:pPr>
      <w:r>
        <w:rPr>
          <w:rFonts w:asciiTheme="minorHAnsi" w:hAnsiTheme="minorHAnsi"/>
          <w:sz w:val="20"/>
          <w:szCs w:val="20"/>
        </w:rPr>
        <w:t xml:space="preserve">Coordinación del Concurso Docente </w:t>
      </w:r>
      <w:proofErr w:type="spellStart"/>
      <w:r>
        <w:rPr>
          <w:rFonts w:asciiTheme="minorHAnsi" w:hAnsiTheme="minorHAnsi"/>
          <w:sz w:val="20"/>
          <w:szCs w:val="20"/>
        </w:rPr>
        <w:t>Tadeísta</w:t>
      </w:r>
      <w:proofErr w:type="spellEnd"/>
    </w:p>
    <w:p w14:paraId="7EE80611" w14:textId="77777777" w:rsidR="00232B98" w:rsidRPr="00EE6ADA" w:rsidRDefault="00232B98" w:rsidP="00232B98">
      <w:pPr>
        <w:rPr>
          <w:rFonts w:asciiTheme="minorHAnsi" w:hAnsiTheme="minorHAnsi"/>
          <w:sz w:val="20"/>
          <w:szCs w:val="20"/>
        </w:rPr>
      </w:pPr>
      <w:r w:rsidRPr="00EE6ADA">
        <w:rPr>
          <w:rFonts w:asciiTheme="minorHAnsi" w:hAnsiTheme="minorHAnsi"/>
          <w:sz w:val="20"/>
          <w:szCs w:val="20"/>
        </w:rPr>
        <w:t xml:space="preserve">concurso.docente@utadeo.edu.co </w:t>
      </w:r>
    </w:p>
    <w:p w14:paraId="263DBD01" w14:textId="77777777" w:rsidR="00F800D8" w:rsidRDefault="00F800D8" w:rsidP="00F800D8">
      <w:pPr>
        <w:rPr>
          <w:rFonts w:asciiTheme="minorHAnsi" w:hAnsiTheme="minorHAnsi"/>
          <w:sz w:val="20"/>
          <w:szCs w:val="20"/>
          <w:lang w:val="en-US"/>
        </w:rPr>
      </w:pPr>
      <w:r w:rsidRPr="00267FD7">
        <w:rPr>
          <w:rFonts w:asciiTheme="minorHAnsi" w:hAnsiTheme="minorHAnsi"/>
          <w:sz w:val="20"/>
          <w:szCs w:val="20"/>
          <w:lang w:val="en-US"/>
        </w:rPr>
        <w:t>PBX: (57-1) 2427030 ext. 1740</w:t>
      </w:r>
    </w:p>
    <w:p w14:paraId="29888889" w14:textId="77777777" w:rsidR="00F800D8" w:rsidRPr="00267FD7" w:rsidRDefault="00F800D8" w:rsidP="00F800D8">
      <w:pPr>
        <w:rPr>
          <w:rFonts w:asciiTheme="minorHAnsi" w:hAnsiTheme="minorHAnsi"/>
          <w:sz w:val="20"/>
          <w:szCs w:val="20"/>
          <w:lang w:val="en-US"/>
        </w:rPr>
      </w:pPr>
      <w:proofErr w:type="spellStart"/>
      <w:r>
        <w:rPr>
          <w:rFonts w:asciiTheme="minorHAnsi" w:hAnsiTheme="minorHAnsi"/>
          <w:sz w:val="20"/>
          <w:szCs w:val="20"/>
          <w:lang w:val="en-US"/>
        </w:rPr>
        <w:t>Horario</w:t>
      </w:r>
      <w:proofErr w:type="spellEnd"/>
      <w:r>
        <w:rPr>
          <w:rFonts w:asciiTheme="minorHAnsi" w:hAnsiTheme="minorHAnsi"/>
          <w:sz w:val="20"/>
          <w:szCs w:val="20"/>
          <w:lang w:val="en-US"/>
        </w:rPr>
        <w:t xml:space="preserve"> de </w:t>
      </w:r>
      <w:proofErr w:type="spellStart"/>
      <w:r>
        <w:rPr>
          <w:rFonts w:asciiTheme="minorHAnsi" w:hAnsiTheme="minorHAnsi"/>
          <w:sz w:val="20"/>
          <w:szCs w:val="20"/>
          <w:lang w:val="en-US"/>
        </w:rPr>
        <w:t>atención</w:t>
      </w:r>
      <w:proofErr w:type="spellEnd"/>
      <w:r>
        <w:rPr>
          <w:rFonts w:asciiTheme="minorHAnsi" w:hAnsiTheme="minorHAnsi"/>
          <w:sz w:val="20"/>
          <w:szCs w:val="20"/>
          <w:lang w:val="en-US"/>
        </w:rPr>
        <w:t xml:space="preserve">: 9:00 </w:t>
      </w:r>
      <w:proofErr w:type="spellStart"/>
      <w:r>
        <w:rPr>
          <w:rFonts w:asciiTheme="minorHAnsi" w:hAnsiTheme="minorHAnsi"/>
          <w:sz w:val="20"/>
          <w:szCs w:val="20"/>
          <w:lang w:val="en-US"/>
        </w:rPr>
        <w:t>a.m</w:t>
      </w:r>
      <w:proofErr w:type="spellEnd"/>
      <w:r>
        <w:rPr>
          <w:rFonts w:asciiTheme="minorHAnsi" w:hAnsiTheme="minorHAnsi"/>
          <w:sz w:val="20"/>
          <w:szCs w:val="20"/>
          <w:lang w:val="en-US"/>
        </w:rPr>
        <w:t xml:space="preserve"> a 1:00 </w:t>
      </w:r>
      <w:proofErr w:type="spellStart"/>
      <w:r>
        <w:rPr>
          <w:rFonts w:asciiTheme="minorHAnsi" w:hAnsiTheme="minorHAnsi"/>
          <w:sz w:val="20"/>
          <w:szCs w:val="20"/>
          <w:lang w:val="en-US"/>
        </w:rPr>
        <w:t>p.m</w:t>
      </w:r>
      <w:proofErr w:type="spellEnd"/>
      <w:r>
        <w:rPr>
          <w:rFonts w:asciiTheme="minorHAnsi" w:hAnsiTheme="minorHAnsi"/>
          <w:sz w:val="20"/>
          <w:szCs w:val="20"/>
          <w:lang w:val="en-US"/>
        </w:rPr>
        <w:t xml:space="preserve"> y 3:00 </w:t>
      </w:r>
      <w:proofErr w:type="spellStart"/>
      <w:r>
        <w:rPr>
          <w:rFonts w:asciiTheme="minorHAnsi" w:hAnsiTheme="minorHAnsi"/>
          <w:sz w:val="20"/>
          <w:szCs w:val="20"/>
          <w:lang w:val="en-US"/>
        </w:rPr>
        <w:t>p.m</w:t>
      </w:r>
      <w:proofErr w:type="spellEnd"/>
      <w:r>
        <w:rPr>
          <w:rFonts w:asciiTheme="minorHAnsi" w:hAnsiTheme="minorHAnsi"/>
          <w:sz w:val="20"/>
          <w:szCs w:val="20"/>
          <w:lang w:val="en-US"/>
        </w:rPr>
        <w:t xml:space="preserve"> a 6:00 p.m.</w:t>
      </w:r>
    </w:p>
    <w:p w14:paraId="75EAB9F2" w14:textId="77777777" w:rsidR="00F800D8" w:rsidRPr="006C2225" w:rsidRDefault="00F800D8" w:rsidP="00C62E5C">
      <w:pPr>
        <w:pStyle w:val="Normal1"/>
        <w:spacing w:before="0" w:beforeAutospacing="0" w:after="0" w:afterAutospacing="0"/>
        <w:jc w:val="both"/>
        <w:rPr>
          <w:rFonts w:asciiTheme="minorHAnsi" w:hAnsiTheme="minorHAnsi"/>
        </w:rPr>
      </w:pPr>
    </w:p>
    <w:sectPr w:rsidR="00F800D8" w:rsidRPr="006C2225" w:rsidSect="00C62E5C">
      <w:pgSz w:w="12240" w:h="15840"/>
      <w:pgMar w:top="141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B1361"/>
    <w:multiLevelType w:val="hybridMultilevel"/>
    <w:tmpl w:val="3CE0D008"/>
    <w:lvl w:ilvl="0" w:tplc="749E2C50">
      <w:start w:val="2"/>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60CA6192"/>
    <w:multiLevelType w:val="hybridMultilevel"/>
    <w:tmpl w:val="B79A4626"/>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092"/>
        </w:tabs>
        <w:ind w:left="1092" w:hanging="360"/>
      </w:pPr>
    </w:lvl>
    <w:lvl w:ilvl="2" w:tplc="0C0A0005">
      <w:start w:val="1"/>
      <w:numFmt w:val="decimal"/>
      <w:lvlText w:val="%3."/>
      <w:lvlJc w:val="left"/>
      <w:pPr>
        <w:tabs>
          <w:tab w:val="num" w:pos="1812"/>
        </w:tabs>
        <w:ind w:left="1812" w:hanging="360"/>
      </w:pPr>
    </w:lvl>
    <w:lvl w:ilvl="3" w:tplc="0C0A0001">
      <w:start w:val="1"/>
      <w:numFmt w:val="decimal"/>
      <w:lvlText w:val="%4."/>
      <w:lvlJc w:val="left"/>
      <w:pPr>
        <w:tabs>
          <w:tab w:val="num" w:pos="2532"/>
        </w:tabs>
        <w:ind w:left="2532" w:hanging="360"/>
      </w:pPr>
    </w:lvl>
    <w:lvl w:ilvl="4" w:tplc="0C0A0003">
      <w:start w:val="1"/>
      <w:numFmt w:val="decimal"/>
      <w:lvlText w:val="%5."/>
      <w:lvlJc w:val="left"/>
      <w:pPr>
        <w:tabs>
          <w:tab w:val="num" w:pos="3252"/>
        </w:tabs>
        <w:ind w:left="3252" w:hanging="360"/>
      </w:pPr>
    </w:lvl>
    <w:lvl w:ilvl="5" w:tplc="0C0A0005">
      <w:start w:val="1"/>
      <w:numFmt w:val="decimal"/>
      <w:lvlText w:val="%6."/>
      <w:lvlJc w:val="left"/>
      <w:pPr>
        <w:tabs>
          <w:tab w:val="num" w:pos="3972"/>
        </w:tabs>
        <w:ind w:left="3972" w:hanging="360"/>
      </w:pPr>
    </w:lvl>
    <w:lvl w:ilvl="6" w:tplc="0C0A0001">
      <w:start w:val="1"/>
      <w:numFmt w:val="decimal"/>
      <w:lvlText w:val="%7."/>
      <w:lvlJc w:val="left"/>
      <w:pPr>
        <w:tabs>
          <w:tab w:val="num" w:pos="4692"/>
        </w:tabs>
        <w:ind w:left="4692" w:hanging="360"/>
      </w:pPr>
    </w:lvl>
    <w:lvl w:ilvl="7" w:tplc="0C0A0003">
      <w:start w:val="1"/>
      <w:numFmt w:val="decimal"/>
      <w:lvlText w:val="%8."/>
      <w:lvlJc w:val="left"/>
      <w:pPr>
        <w:tabs>
          <w:tab w:val="num" w:pos="5412"/>
        </w:tabs>
        <w:ind w:left="5412" w:hanging="360"/>
      </w:pPr>
    </w:lvl>
    <w:lvl w:ilvl="8" w:tplc="0C0A0005">
      <w:start w:val="1"/>
      <w:numFmt w:val="decimal"/>
      <w:lvlText w:val="%9."/>
      <w:lvlJc w:val="left"/>
      <w:pPr>
        <w:tabs>
          <w:tab w:val="num" w:pos="6132"/>
        </w:tabs>
        <w:ind w:left="6132" w:hanging="360"/>
      </w:pPr>
    </w:lvl>
  </w:abstractNum>
  <w:abstractNum w:abstractNumId="2">
    <w:nsid w:val="6D6F0E7D"/>
    <w:multiLevelType w:val="hybridMultilevel"/>
    <w:tmpl w:val="07CEAD28"/>
    <w:lvl w:ilvl="0" w:tplc="89807950">
      <w:start w:val="1"/>
      <w:numFmt w:val="decimal"/>
      <w:lvlText w:val="%1."/>
      <w:lvlJc w:val="left"/>
      <w:pPr>
        <w:ind w:left="701"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num>
  <w:num w:numId="2">
    <w:abstractNumId w:val="2"/>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3AE"/>
    <w:rsid w:val="00047E06"/>
    <w:rsid w:val="00064839"/>
    <w:rsid w:val="000819A6"/>
    <w:rsid w:val="000F43F2"/>
    <w:rsid w:val="00112A61"/>
    <w:rsid w:val="0015688C"/>
    <w:rsid w:val="001F0ECD"/>
    <w:rsid w:val="00232B98"/>
    <w:rsid w:val="00275046"/>
    <w:rsid w:val="002876F5"/>
    <w:rsid w:val="00294140"/>
    <w:rsid w:val="0029740C"/>
    <w:rsid w:val="00353196"/>
    <w:rsid w:val="003F38BC"/>
    <w:rsid w:val="004A5949"/>
    <w:rsid w:val="004D63E0"/>
    <w:rsid w:val="004E2D8C"/>
    <w:rsid w:val="005C627A"/>
    <w:rsid w:val="00605522"/>
    <w:rsid w:val="0063766B"/>
    <w:rsid w:val="006C2225"/>
    <w:rsid w:val="006C2E65"/>
    <w:rsid w:val="006C619C"/>
    <w:rsid w:val="006E6EF2"/>
    <w:rsid w:val="00731560"/>
    <w:rsid w:val="00793930"/>
    <w:rsid w:val="007C6C68"/>
    <w:rsid w:val="0080111C"/>
    <w:rsid w:val="0082750F"/>
    <w:rsid w:val="00875590"/>
    <w:rsid w:val="008B0A81"/>
    <w:rsid w:val="008C68D6"/>
    <w:rsid w:val="008D40F0"/>
    <w:rsid w:val="009457E0"/>
    <w:rsid w:val="00A073AE"/>
    <w:rsid w:val="00A1345B"/>
    <w:rsid w:val="00AA15F0"/>
    <w:rsid w:val="00B439E4"/>
    <w:rsid w:val="00B65386"/>
    <w:rsid w:val="00B81AE6"/>
    <w:rsid w:val="00BA28F8"/>
    <w:rsid w:val="00C57B83"/>
    <w:rsid w:val="00C62E5C"/>
    <w:rsid w:val="00D4411B"/>
    <w:rsid w:val="00D50807"/>
    <w:rsid w:val="00D525DA"/>
    <w:rsid w:val="00D8230A"/>
    <w:rsid w:val="00DB53A8"/>
    <w:rsid w:val="00E21918"/>
    <w:rsid w:val="00E36DF9"/>
    <w:rsid w:val="00E4780D"/>
    <w:rsid w:val="00E67ACF"/>
    <w:rsid w:val="00E94395"/>
    <w:rsid w:val="00EA6F6C"/>
    <w:rsid w:val="00EE6ADA"/>
    <w:rsid w:val="00F66F61"/>
    <w:rsid w:val="00F800D8"/>
    <w:rsid w:val="00FA1CF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BA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3AE"/>
    <w:rPr>
      <w:rFonts w:ascii="Century Gothic" w:eastAsia="Times New Roman" w:hAnsi="Century Gothic"/>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A073AE"/>
    <w:pPr>
      <w:spacing w:before="100" w:beforeAutospacing="1" w:after="100" w:afterAutospacing="1"/>
    </w:pPr>
    <w:rPr>
      <w:rFonts w:ascii="Arial" w:hAnsi="Arial" w:cs="Arial"/>
      <w:color w:val="666666"/>
      <w:sz w:val="20"/>
      <w:szCs w:val="20"/>
    </w:rPr>
  </w:style>
  <w:style w:type="paragraph" w:styleId="Textodeglobo">
    <w:name w:val="Balloon Text"/>
    <w:basedOn w:val="Normal"/>
    <w:link w:val="TextodegloboCar"/>
    <w:uiPriority w:val="99"/>
    <w:semiHidden/>
    <w:unhideWhenUsed/>
    <w:rsid w:val="00A073AE"/>
    <w:rPr>
      <w:rFonts w:ascii="Tahoma" w:hAnsi="Tahoma" w:cs="Tahoma"/>
      <w:sz w:val="16"/>
      <w:szCs w:val="16"/>
    </w:rPr>
  </w:style>
  <w:style w:type="character" w:customStyle="1" w:styleId="TextodegloboCar">
    <w:name w:val="Texto de globo Car"/>
    <w:basedOn w:val="Fuentedeprrafopredeter"/>
    <w:link w:val="Textodeglobo"/>
    <w:uiPriority w:val="99"/>
    <w:semiHidden/>
    <w:rsid w:val="00A073AE"/>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6C22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3AE"/>
    <w:rPr>
      <w:rFonts w:ascii="Century Gothic" w:eastAsia="Times New Roman" w:hAnsi="Century Gothic"/>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A073AE"/>
    <w:pPr>
      <w:spacing w:before="100" w:beforeAutospacing="1" w:after="100" w:afterAutospacing="1"/>
    </w:pPr>
    <w:rPr>
      <w:rFonts w:ascii="Arial" w:hAnsi="Arial" w:cs="Arial"/>
      <w:color w:val="666666"/>
      <w:sz w:val="20"/>
      <w:szCs w:val="20"/>
    </w:rPr>
  </w:style>
  <w:style w:type="paragraph" w:styleId="Textodeglobo">
    <w:name w:val="Balloon Text"/>
    <w:basedOn w:val="Normal"/>
    <w:link w:val="TextodegloboCar"/>
    <w:uiPriority w:val="99"/>
    <w:semiHidden/>
    <w:unhideWhenUsed/>
    <w:rsid w:val="00A073AE"/>
    <w:rPr>
      <w:rFonts w:ascii="Tahoma" w:hAnsi="Tahoma" w:cs="Tahoma"/>
      <w:sz w:val="16"/>
      <w:szCs w:val="16"/>
    </w:rPr>
  </w:style>
  <w:style w:type="character" w:customStyle="1" w:styleId="TextodegloboCar">
    <w:name w:val="Texto de globo Car"/>
    <w:basedOn w:val="Fuentedeprrafopredeter"/>
    <w:link w:val="Textodeglobo"/>
    <w:uiPriority w:val="99"/>
    <w:semiHidden/>
    <w:rsid w:val="00A073AE"/>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6C22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40797">
      <w:bodyDiv w:val="1"/>
      <w:marLeft w:val="0"/>
      <w:marRight w:val="0"/>
      <w:marTop w:val="0"/>
      <w:marBottom w:val="0"/>
      <w:divBdr>
        <w:top w:val="none" w:sz="0" w:space="0" w:color="auto"/>
        <w:left w:val="none" w:sz="0" w:space="0" w:color="auto"/>
        <w:bottom w:val="none" w:sz="0" w:space="0" w:color="auto"/>
        <w:right w:val="none" w:sz="0" w:space="0" w:color="auto"/>
      </w:divBdr>
    </w:div>
    <w:div w:id="939751592">
      <w:bodyDiv w:val="1"/>
      <w:marLeft w:val="0"/>
      <w:marRight w:val="0"/>
      <w:marTop w:val="0"/>
      <w:marBottom w:val="0"/>
      <w:divBdr>
        <w:top w:val="none" w:sz="0" w:space="0" w:color="auto"/>
        <w:left w:val="none" w:sz="0" w:space="0" w:color="auto"/>
        <w:bottom w:val="none" w:sz="0" w:space="0" w:color="auto"/>
        <w:right w:val="none" w:sz="0" w:space="0" w:color="auto"/>
      </w:divBdr>
    </w:div>
    <w:div w:id="184736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hyperlink" Target="http://www.utadeo.edu.co/files/collections/documents/field_attached_file/hvutadeo_2.xls" TargetMode="External"/><Relationship Id="rId12" Type="http://schemas.openxmlformats.org/officeDocument/2006/relationships/hyperlink" Target="http://www.utadeo.edu.co/files/collections/documents/field_attached_file/concepto_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tadeo.edu.co/files/collections/documents/field_attached_file/hvutadeo_1.xls"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tadeo.edu.co/files/collections/documents/field_attached_file/concepto_2.doc" TargetMode="External"/><Relationship Id="rId4" Type="http://schemas.openxmlformats.org/officeDocument/2006/relationships/settings" Target="settings.xml"/><Relationship Id="rId9" Type="http://schemas.openxmlformats.org/officeDocument/2006/relationships/hyperlink" Target="mailto:procesos.academicos@utadeo.edu.c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3043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3589</CharactersWithSpaces>
  <SharedDoc>false</SharedDoc>
  <HLinks>
    <vt:vector size="18" baseType="variant">
      <vt:variant>
        <vt:i4>327766</vt:i4>
      </vt:variant>
      <vt:variant>
        <vt:i4>6</vt:i4>
      </vt:variant>
      <vt:variant>
        <vt:i4>0</vt:i4>
      </vt:variant>
      <vt:variant>
        <vt:i4>5</vt:i4>
      </vt:variant>
      <vt:variant>
        <vt:lpwstr>concepto.pdf</vt:lpwstr>
      </vt:variant>
      <vt:variant>
        <vt:lpwstr/>
      </vt:variant>
      <vt:variant>
        <vt:i4>1310813</vt:i4>
      </vt:variant>
      <vt:variant>
        <vt:i4>3</vt:i4>
      </vt:variant>
      <vt:variant>
        <vt:i4>0</vt:i4>
      </vt:variant>
      <vt:variant>
        <vt:i4>5</vt:i4>
      </vt:variant>
      <vt:variant>
        <vt:lpwstr>concepto.doc</vt:lpwstr>
      </vt:variant>
      <vt:variant>
        <vt:lpwstr/>
      </vt:variant>
      <vt:variant>
        <vt:i4>131163</vt:i4>
      </vt:variant>
      <vt:variant>
        <vt:i4>0</vt:i4>
      </vt:variant>
      <vt:variant>
        <vt:i4>0</vt:i4>
      </vt:variant>
      <vt:variant>
        <vt:i4>5</vt:i4>
      </vt:variant>
      <vt:variant>
        <vt:lpwstr>hvUTadeo.xls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AMADO DURAN</dc:creator>
  <cp:lastModifiedBy>Omar Eduardo Andramunio Acero</cp:lastModifiedBy>
  <cp:revision>2</cp:revision>
  <dcterms:created xsi:type="dcterms:W3CDTF">2015-05-11T20:30:00Z</dcterms:created>
  <dcterms:modified xsi:type="dcterms:W3CDTF">2015-05-11T20:30:00Z</dcterms:modified>
</cp:coreProperties>
</file>